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63DA4" w14:textId="4C00E94E" w:rsidR="000D76D7" w:rsidRDefault="000D76D7" w:rsidP="000D76D7">
      <w:pPr>
        <w:pStyle w:val="Titre2"/>
        <w:rPr>
          <w:lang w:val="en-GB"/>
        </w:rPr>
      </w:pPr>
      <w:r>
        <w:rPr>
          <w:lang w:val="en-GB"/>
        </w:rPr>
        <w:t>Crypto-Puzzles</w:t>
      </w:r>
    </w:p>
    <w:p w14:paraId="293762E5" w14:textId="7059BD2E" w:rsidR="000D76D7" w:rsidRPr="000D76D7" w:rsidRDefault="000D76D7" w:rsidP="002E2EA9">
      <w:pPr>
        <w:pStyle w:val="Titre1"/>
        <w:numPr>
          <w:ilvl w:val="0"/>
          <w:numId w:val="1"/>
        </w:numPr>
        <w:rPr>
          <w:lang w:val="en-GB"/>
        </w:rPr>
      </w:pPr>
      <w:r w:rsidRPr="000D76D7">
        <w:rPr>
          <w:lang w:val="en-GB"/>
        </w:rPr>
        <w:t>MAGIC TRIANGLE</w:t>
      </w:r>
    </w:p>
    <w:p w14:paraId="562F9AB2" w14:textId="0A6333D0" w:rsidR="000D76D7" w:rsidRPr="000D76D7" w:rsidRDefault="000D76D7" w:rsidP="000D76D7">
      <w:pPr>
        <w:rPr>
          <w:lang w:val="en-GB"/>
        </w:rPr>
      </w:pPr>
      <w:r w:rsidRPr="000D76D7">
        <w:rPr>
          <w:lang w:val="en-GB"/>
        </w:rPr>
        <w:t>Arrange the numbers 1-9 in a triangle so that the sum</w:t>
      </w:r>
      <w:r>
        <w:rPr>
          <w:lang w:val="en-GB"/>
        </w:rPr>
        <w:t xml:space="preserve"> </w:t>
      </w:r>
      <w:r w:rsidRPr="000D76D7">
        <w:rPr>
          <w:lang w:val="en-GB"/>
        </w:rPr>
        <w:t>of the numbers on each side of the triangle is equal.</w:t>
      </w:r>
    </w:p>
    <w:p w14:paraId="38771B22" w14:textId="13010762" w:rsidR="000D76D7" w:rsidRDefault="000D76D7" w:rsidP="000D76D7">
      <w:pPr>
        <w:rPr>
          <w:i/>
          <w:iCs/>
          <w:lang w:val="de-DE"/>
        </w:rPr>
      </w:pPr>
      <w:r w:rsidRPr="000D76D7">
        <w:rPr>
          <w:i/>
          <w:iCs/>
          <w:lang w:val="de-DE"/>
        </w:rPr>
        <w:t>Ordne die Zahlen 1-9 in einem Dreieck so an, dass die Summe der Zahlen auf jeder Seite des Dreiecks gleich ist.</w:t>
      </w:r>
    </w:p>
    <w:p w14:paraId="4516FD84" w14:textId="05BD40D0" w:rsidR="000D76D7" w:rsidRDefault="006A5B66" w:rsidP="000D76D7">
      <w:pPr>
        <w:rPr>
          <w:i/>
          <w:iCs/>
          <w:lang w:val="de-DE"/>
        </w:rPr>
      </w:pPr>
      <w:r>
        <w:rPr>
          <w:noProof/>
        </w:rPr>
        <w:drawing>
          <wp:inline distT="0" distB="0" distL="0" distR="0" wp14:anchorId="060D6B03" wp14:editId="214BFD0C">
            <wp:extent cx="3060454" cy="4076556"/>
            <wp:effectExtent l="6350" t="0" r="0" b="0"/>
            <wp:docPr id="17991692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104202" cy="4134828"/>
                    </a:xfrm>
                    <a:prstGeom prst="rect">
                      <a:avLst/>
                    </a:prstGeom>
                    <a:noFill/>
                    <a:ln>
                      <a:noFill/>
                    </a:ln>
                  </pic:spPr>
                </pic:pic>
              </a:graphicData>
            </a:graphic>
          </wp:inline>
        </w:drawing>
      </w:r>
    </w:p>
    <w:p w14:paraId="553FAA82" w14:textId="3EA0CD37" w:rsidR="000D76D7" w:rsidRPr="000D76D7" w:rsidRDefault="000D76D7" w:rsidP="002E2EA9">
      <w:pPr>
        <w:pStyle w:val="Titre1"/>
        <w:numPr>
          <w:ilvl w:val="0"/>
          <w:numId w:val="1"/>
        </w:numPr>
        <w:rPr>
          <w:lang w:val="en-GB"/>
        </w:rPr>
      </w:pPr>
      <w:r>
        <w:rPr>
          <w:lang w:val="en-GB"/>
        </w:rPr>
        <w:t>TAKE</w:t>
      </w:r>
      <w:r w:rsidRPr="000D76D7">
        <w:rPr>
          <w:lang w:val="en-GB"/>
        </w:rPr>
        <w:t xml:space="preserve"> </w:t>
      </w:r>
      <w:r>
        <w:rPr>
          <w:lang w:val="en-GB"/>
        </w:rPr>
        <w:t>OFF</w:t>
      </w:r>
      <w:r w:rsidRPr="000D76D7">
        <w:rPr>
          <w:lang w:val="en-GB"/>
        </w:rPr>
        <w:t xml:space="preserve"> bank</w:t>
      </w:r>
    </w:p>
    <w:p w14:paraId="0A82BAFA" w14:textId="27CE78C1" w:rsidR="000D76D7" w:rsidRPr="000D76D7" w:rsidRDefault="000D76D7" w:rsidP="000D76D7">
      <w:pPr>
        <w:rPr>
          <w:lang w:val="en-GB"/>
        </w:rPr>
      </w:pPr>
      <w:r w:rsidRPr="000D76D7">
        <w:rPr>
          <w:lang w:val="en-GB"/>
        </w:rPr>
        <w:t>Place the numbers on the letters so that the equation</w:t>
      </w:r>
      <w:r>
        <w:rPr>
          <w:lang w:val="en-GB"/>
        </w:rPr>
        <w:t xml:space="preserve"> </w:t>
      </w:r>
      <w:r w:rsidRPr="000D76D7">
        <w:rPr>
          <w:lang w:val="en-GB"/>
        </w:rPr>
        <w:t>is true. Each letter corresponds to a single number.</w:t>
      </w:r>
    </w:p>
    <w:p w14:paraId="0EEF2B49" w14:textId="35744B36" w:rsidR="000D76D7" w:rsidRDefault="000D76D7" w:rsidP="000D76D7">
      <w:pPr>
        <w:rPr>
          <w:i/>
          <w:iCs/>
        </w:rPr>
      </w:pPr>
      <w:r w:rsidRPr="000D76D7">
        <w:rPr>
          <w:i/>
          <w:iCs/>
          <w:lang w:val="de-DE"/>
        </w:rPr>
        <w:t xml:space="preserve">Setze die Zahlen auf die Buchstaben, sodass die Gleichung stimmt. </w:t>
      </w:r>
      <w:r w:rsidRPr="000D76D7">
        <w:rPr>
          <w:i/>
          <w:iCs/>
        </w:rPr>
        <w:t>Jeder Buchstabe entspricht einer einzigen Ziffer.</w:t>
      </w:r>
    </w:p>
    <w:p w14:paraId="6B583A4C" w14:textId="678E3028" w:rsidR="000D76D7" w:rsidRPr="000D76D7" w:rsidRDefault="000E0DC1" w:rsidP="000D76D7">
      <w:pPr>
        <w:rPr>
          <w:i/>
          <w:iCs/>
        </w:rPr>
      </w:pPr>
      <w:r>
        <w:rPr>
          <w:noProof/>
        </w:rPr>
        <w:lastRenderedPageBreak/>
        <w:drawing>
          <wp:inline distT="0" distB="0" distL="0" distR="0" wp14:anchorId="4096C370" wp14:editId="12D21A6A">
            <wp:extent cx="3954780" cy="2966085"/>
            <wp:effectExtent l="0" t="0" r="7620" b="5715"/>
            <wp:docPr id="1488794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4780" cy="2966085"/>
                    </a:xfrm>
                    <a:prstGeom prst="rect">
                      <a:avLst/>
                    </a:prstGeom>
                    <a:noFill/>
                    <a:ln>
                      <a:noFill/>
                    </a:ln>
                  </pic:spPr>
                </pic:pic>
              </a:graphicData>
            </a:graphic>
          </wp:inline>
        </w:drawing>
      </w:r>
    </w:p>
    <w:p w14:paraId="7423CD3A" w14:textId="1E775D45" w:rsidR="000D76D7" w:rsidRPr="000D76D7" w:rsidRDefault="000D76D7" w:rsidP="002E2EA9">
      <w:pPr>
        <w:pStyle w:val="Titre1"/>
        <w:numPr>
          <w:ilvl w:val="0"/>
          <w:numId w:val="1"/>
        </w:numPr>
        <w:rPr>
          <w:lang w:val="en-GB"/>
        </w:rPr>
      </w:pPr>
      <w:r>
        <w:rPr>
          <w:lang w:val="en-GB"/>
        </w:rPr>
        <w:t>K</w:t>
      </w:r>
      <w:r w:rsidRPr="000D76D7">
        <w:rPr>
          <w:lang w:val="en-GB"/>
        </w:rPr>
        <w:t>akuro</w:t>
      </w:r>
    </w:p>
    <w:p w14:paraId="11228080" w14:textId="53EE8D8C" w:rsidR="000D76D7" w:rsidRPr="000D76D7" w:rsidRDefault="000D76D7" w:rsidP="000D76D7">
      <w:pPr>
        <w:rPr>
          <w:lang w:val="de-DE"/>
        </w:rPr>
      </w:pPr>
      <w:r w:rsidRPr="000D76D7">
        <w:rPr>
          <w:lang w:val="en-GB"/>
        </w:rPr>
        <w:t>Place the numbers 1-9 so that the sum of the numbers in</w:t>
      </w:r>
      <w:r>
        <w:rPr>
          <w:lang w:val="en-GB"/>
        </w:rPr>
        <w:t xml:space="preserve"> </w:t>
      </w:r>
      <w:r w:rsidRPr="000D76D7">
        <w:rPr>
          <w:lang w:val="en-GB"/>
        </w:rPr>
        <w:t>each row and column equals the target value given at the</w:t>
      </w:r>
      <w:r>
        <w:rPr>
          <w:lang w:val="en-GB"/>
        </w:rPr>
        <w:t xml:space="preserve"> </w:t>
      </w:r>
      <w:r w:rsidRPr="000D76D7">
        <w:rPr>
          <w:lang w:val="en-GB"/>
        </w:rPr>
        <w:t xml:space="preserve">edges of the game board. </w:t>
      </w:r>
      <w:r w:rsidRPr="000D76D7">
        <w:rPr>
          <w:lang w:val="de-DE"/>
        </w:rPr>
        <w:t>No number may repeat in any row or column.</w:t>
      </w:r>
    </w:p>
    <w:p w14:paraId="7FA27093" w14:textId="1EE44521" w:rsidR="000D76D7" w:rsidRPr="000D76D7" w:rsidRDefault="000D76D7" w:rsidP="000D76D7">
      <w:pPr>
        <w:rPr>
          <w:i/>
          <w:iCs/>
          <w:lang w:val="de-DE"/>
        </w:rPr>
      </w:pPr>
      <w:r w:rsidRPr="000D76D7">
        <w:rPr>
          <w:i/>
          <w:iCs/>
          <w:lang w:val="de-DE"/>
        </w:rPr>
        <w:t>Platziere die Zahlen 1-9 so, dass die Summe der Zahlen in jeder Reihe und Spalte dem Zielwert entspricht, der an den Rändern des Spielbretts angegeben ist. Keine Zahl darf in einer Reihe oder Spalte zweimal vorkommen.</w:t>
      </w:r>
    </w:p>
    <w:p w14:paraId="398F450F" w14:textId="369C29A5" w:rsidR="000D76D7" w:rsidRPr="000D76D7" w:rsidRDefault="000D76D7" w:rsidP="000D76D7">
      <w:pPr>
        <w:rPr>
          <w:lang w:val="de-DE"/>
        </w:rPr>
      </w:pPr>
      <w:r>
        <w:rPr>
          <w:noProof/>
          <w:lang w:val="en-GB"/>
        </w:rPr>
        <w:drawing>
          <wp:inline distT="0" distB="0" distL="0" distR="0" wp14:anchorId="7EA436D4" wp14:editId="69B491D5">
            <wp:extent cx="3954780" cy="2966085"/>
            <wp:effectExtent l="0" t="0" r="7620" b="5715"/>
            <wp:docPr id="12468589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6729" cy="2967547"/>
                    </a:xfrm>
                    <a:prstGeom prst="rect">
                      <a:avLst/>
                    </a:prstGeom>
                    <a:noFill/>
                    <a:ln>
                      <a:noFill/>
                    </a:ln>
                  </pic:spPr>
                </pic:pic>
              </a:graphicData>
            </a:graphic>
          </wp:inline>
        </w:drawing>
      </w:r>
    </w:p>
    <w:p w14:paraId="03BFD7AD" w14:textId="7061C18D" w:rsidR="000D76D7" w:rsidRPr="000D76D7" w:rsidRDefault="000D76D7" w:rsidP="002E2EA9">
      <w:pPr>
        <w:pStyle w:val="Titre1"/>
        <w:numPr>
          <w:ilvl w:val="0"/>
          <w:numId w:val="1"/>
        </w:numPr>
        <w:rPr>
          <w:lang w:val="en-GB"/>
        </w:rPr>
      </w:pPr>
      <w:r>
        <w:rPr>
          <w:lang w:val="en-GB"/>
        </w:rPr>
        <w:lastRenderedPageBreak/>
        <w:t>Le</w:t>
      </w:r>
      <w:r w:rsidRPr="000D76D7">
        <w:rPr>
          <w:lang w:val="en-GB"/>
        </w:rPr>
        <w:t>tter puzzle</w:t>
      </w:r>
    </w:p>
    <w:p w14:paraId="71C1B1A8" w14:textId="77777777" w:rsidR="000D76D7" w:rsidRPr="000D76D7" w:rsidRDefault="000D76D7" w:rsidP="000D76D7">
      <w:pPr>
        <w:rPr>
          <w:lang w:val="en-GB"/>
        </w:rPr>
      </w:pPr>
      <w:r w:rsidRPr="000D76D7">
        <w:rPr>
          <w:lang w:val="en-GB"/>
        </w:rPr>
        <w:t>Assemble the blocks to form the letter T.</w:t>
      </w:r>
    </w:p>
    <w:p w14:paraId="094631F0" w14:textId="129C0866" w:rsidR="000D76D7" w:rsidRPr="000D76D7" w:rsidRDefault="000D76D7" w:rsidP="000D76D7">
      <w:pPr>
        <w:rPr>
          <w:i/>
          <w:iCs/>
          <w:lang w:val="de-DE"/>
        </w:rPr>
      </w:pPr>
      <w:r w:rsidRPr="000D76D7">
        <w:rPr>
          <w:i/>
          <w:iCs/>
          <w:lang w:val="de-DE"/>
        </w:rPr>
        <w:t>Setze die Blöcke zusammen, um den Buchstaben T zu formen.</w:t>
      </w:r>
    </w:p>
    <w:p w14:paraId="63AD951A" w14:textId="4AC0889D" w:rsidR="000D76D7" w:rsidRDefault="000D76D7" w:rsidP="000D76D7">
      <w:pPr>
        <w:rPr>
          <w:lang w:val="en-GB"/>
        </w:rPr>
      </w:pPr>
      <w:r>
        <w:rPr>
          <w:noProof/>
          <w:lang w:val="en-GB"/>
        </w:rPr>
        <w:drawing>
          <wp:inline distT="0" distB="0" distL="0" distR="0" wp14:anchorId="2291B626" wp14:editId="17B8A593">
            <wp:extent cx="3185160" cy="3185160"/>
            <wp:effectExtent l="0" t="0" r="0" b="0"/>
            <wp:docPr id="18936971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160" cy="3185160"/>
                    </a:xfrm>
                    <a:prstGeom prst="rect">
                      <a:avLst/>
                    </a:prstGeom>
                    <a:noFill/>
                    <a:ln>
                      <a:noFill/>
                    </a:ln>
                  </pic:spPr>
                </pic:pic>
              </a:graphicData>
            </a:graphic>
          </wp:inline>
        </w:drawing>
      </w:r>
    </w:p>
    <w:p w14:paraId="273CC6CC" w14:textId="196DB1BC" w:rsidR="000D76D7" w:rsidRPr="000D76D7" w:rsidRDefault="000D76D7" w:rsidP="002E2EA9">
      <w:pPr>
        <w:pStyle w:val="Titre1"/>
        <w:numPr>
          <w:ilvl w:val="0"/>
          <w:numId w:val="1"/>
        </w:numPr>
        <w:rPr>
          <w:lang w:val="en-GB"/>
        </w:rPr>
      </w:pPr>
      <w:r w:rsidRPr="000D76D7">
        <w:rPr>
          <w:lang w:val="en-GB"/>
        </w:rPr>
        <w:t>Sudoku</w:t>
      </w:r>
    </w:p>
    <w:p w14:paraId="000EB7CD" w14:textId="7B04DF69" w:rsidR="000D76D7" w:rsidRPr="000D76D7" w:rsidRDefault="000D76D7" w:rsidP="000D76D7">
      <w:pPr>
        <w:rPr>
          <w:lang w:val="en-GB"/>
        </w:rPr>
      </w:pPr>
      <w:r w:rsidRPr="000D76D7">
        <w:rPr>
          <w:lang w:val="en-GB"/>
        </w:rPr>
        <w:t>Each row, column and rectangle (6 spaces each) needs</w:t>
      </w:r>
      <w:r>
        <w:rPr>
          <w:lang w:val="en-GB"/>
        </w:rPr>
        <w:t xml:space="preserve"> </w:t>
      </w:r>
      <w:r w:rsidRPr="000D76D7">
        <w:rPr>
          <w:lang w:val="en-GB"/>
        </w:rPr>
        <w:t>to be filled out with the numbers 1-6, without repeating</w:t>
      </w:r>
      <w:r>
        <w:rPr>
          <w:lang w:val="en-GB"/>
        </w:rPr>
        <w:t xml:space="preserve"> </w:t>
      </w:r>
      <w:r w:rsidRPr="000D76D7">
        <w:rPr>
          <w:lang w:val="en-GB"/>
        </w:rPr>
        <w:t>any numbers within the row, column or rectangle.</w:t>
      </w:r>
    </w:p>
    <w:p w14:paraId="7C0562D1" w14:textId="25E94E01" w:rsidR="000D76D7" w:rsidRPr="000D76D7" w:rsidRDefault="000D76D7" w:rsidP="000D76D7">
      <w:pPr>
        <w:rPr>
          <w:i/>
          <w:iCs/>
          <w:lang w:val="de-DE"/>
        </w:rPr>
      </w:pPr>
      <w:r w:rsidRPr="000D76D7">
        <w:rPr>
          <w:i/>
          <w:iCs/>
          <w:lang w:val="de-DE"/>
        </w:rPr>
        <w:t>Jede Zeile, jede Spalte und jedes Rechteck (mit jeweils 6 Feldern) müssen mit den Zahlen von 1 bis 6 gefüllt werden, ohne dass sich eine Zahl in der Zeile, der Spalte oder dem Rechteck wiederholt.</w:t>
      </w:r>
    </w:p>
    <w:p w14:paraId="0DD4A5A2" w14:textId="3BCA1103" w:rsidR="000D76D7" w:rsidRDefault="004D1405" w:rsidP="000D76D7">
      <w:r>
        <w:rPr>
          <w:noProof/>
        </w:rPr>
        <w:lastRenderedPageBreak/>
        <w:drawing>
          <wp:inline distT="0" distB="0" distL="0" distR="0" wp14:anchorId="3CAB5D31" wp14:editId="74621912">
            <wp:extent cx="4038600" cy="3139944"/>
            <wp:effectExtent l="0" t="0" r="0" b="3810"/>
            <wp:docPr id="11482422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8155" cy="3147373"/>
                    </a:xfrm>
                    <a:prstGeom prst="rect">
                      <a:avLst/>
                    </a:prstGeom>
                    <a:noFill/>
                    <a:ln>
                      <a:noFill/>
                    </a:ln>
                  </pic:spPr>
                </pic:pic>
              </a:graphicData>
            </a:graphic>
          </wp:inline>
        </w:drawing>
      </w:r>
    </w:p>
    <w:p w14:paraId="53D50EF6" w14:textId="6AA85129" w:rsidR="000D76D7" w:rsidRPr="000D76D7" w:rsidRDefault="000D76D7" w:rsidP="002E2EA9">
      <w:pPr>
        <w:pStyle w:val="Titre1"/>
        <w:numPr>
          <w:ilvl w:val="0"/>
          <w:numId w:val="1"/>
        </w:numPr>
        <w:rPr>
          <w:lang w:val="en-GB"/>
        </w:rPr>
      </w:pPr>
      <w:r w:rsidRPr="000D76D7">
        <w:rPr>
          <w:lang w:val="en-GB"/>
        </w:rPr>
        <w:t>Magic square</w:t>
      </w:r>
    </w:p>
    <w:p w14:paraId="45DBD12C" w14:textId="120D7227" w:rsidR="000D76D7" w:rsidRPr="000D76D7" w:rsidRDefault="000D76D7" w:rsidP="000D76D7">
      <w:pPr>
        <w:rPr>
          <w:lang w:val="en-GB"/>
        </w:rPr>
      </w:pPr>
      <w:r w:rsidRPr="000D76D7">
        <w:rPr>
          <w:lang w:val="en-GB"/>
        </w:rPr>
        <w:t>Fill the square with the numbers 1-16, using each digit</w:t>
      </w:r>
      <w:r>
        <w:rPr>
          <w:lang w:val="en-GB"/>
        </w:rPr>
        <w:t xml:space="preserve"> </w:t>
      </w:r>
      <w:r w:rsidRPr="000D76D7">
        <w:rPr>
          <w:lang w:val="en-GB"/>
        </w:rPr>
        <w:t>only once. The Magic Square is complete when all rows,</w:t>
      </w:r>
      <w:r>
        <w:rPr>
          <w:lang w:val="en-GB"/>
        </w:rPr>
        <w:t xml:space="preserve"> </w:t>
      </w:r>
      <w:r w:rsidRPr="000D76D7">
        <w:rPr>
          <w:lang w:val="en-GB"/>
        </w:rPr>
        <w:t>columns, and both diagonals add up to the same number.</w:t>
      </w:r>
    </w:p>
    <w:p w14:paraId="6261DA0A" w14:textId="244D61B8" w:rsidR="000D76D7" w:rsidRDefault="000D76D7" w:rsidP="000D76D7">
      <w:pPr>
        <w:rPr>
          <w:i/>
          <w:iCs/>
          <w:lang w:val="de-DE"/>
        </w:rPr>
      </w:pPr>
      <w:r w:rsidRPr="000D76D7">
        <w:rPr>
          <w:i/>
          <w:iCs/>
          <w:lang w:val="de-DE"/>
        </w:rPr>
        <w:t>Fülle das Quadrat mit den Zahlen von 1 bis 16, wobei jede Zahl nur einmal verwendet werden darf. Das magische Quadrat ist vollständig, wenn die Summe aller Zeilen, Spalten und der beiden Diagonalen dieselbe ist.</w:t>
      </w:r>
    </w:p>
    <w:p w14:paraId="78EBF3DD" w14:textId="058AB258" w:rsidR="000D76D7" w:rsidRPr="000D76D7" w:rsidRDefault="000D76D7" w:rsidP="000D76D7">
      <w:pPr>
        <w:rPr>
          <w:i/>
          <w:iCs/>
          <w:lang w:val="de-DE"/>
        </w:rPr>
      </w:pPr>
      <w:r>
        <w:rPr>
          <w:noProof/>
        </w:rPr>
        <w:drawing>
          <wp:inline distT="0" distB="0" distL="0" distR="0" wp14:anchorId="34E881AF" wp14:editId="6B49417C">
            <wp:extent cx="4099560" cy="3074670"/>
            <wp:effectExtent l="0" t="0" r="0" b="0"/>
            <wp:docPr id="11312268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0735" cy="3075551"/>
                    </a:xfrm>
                    <a:prstGeom prst="rect">
                      <a:avLst/>
                    </a:prstGeom>
                    <a:noFill/>
                    <a:ln>
                      <a:noFill/>
                    </a:ln>
                  </pic:spPr>
                </pic:pic>
              </a:graphicData>
            </a:graphic>
          </wp:inline>
        </w:drawing>
      </w:r>
    </w:p>
    <w:p w14:paraId="4998F919" w14:textId="3E3A3A6C" w:rsidR="000D76D7" w:rsidRPr="000D76D7" w:rsidRDefault="000D76D7" w:rsidP="002E2EA9">
      <w:pPr>
        <w:pStyle w:val="Titre1"/>
        <w:numPr>
          <w:ilvl w:val="0"/>
          <w:numId w:val="1"/>
        </w:numPr>
        <w:rPr>
          <w:lang w:val="en-GB"/>
        </w:rPr>
      </w:pPr>
      <w:r w:rsidRPr="000D76D7">
        <w:rPr>
          <w:lang w:val="en-GB"/>
        </w:rPr>
        <w:lastRenderedPageBreak/>
        <w:t>REVOLUTION</w:t>
      </w:r>
    </w:p>
    <w:p w14:paraId="546AAAF6" w14:textId="24356EB2" w:rsidR="000D76D7" w:rsidRPr="000D76D7" w:rsidRDefault="000D76D7" w:rsidP="000D76D7">
      <w:pPr>
        <w:rPr>
          <w:lang w:val="en-GB"/>
        </w:rPr>
      </w:pPr>
      <w:r w:rsidRPr="000D76D7">
        <w:rPr>
          <w:lang w:val="en-GB"/>
        </w:rPr>
        <w:t>Move the rings from position A to position B with a maximum of 4 moves.</w:t>
      </w:r>
      <w:r>
        <w:rPr>
          <w:lang w:val="en-GB"/>
        </w:rPr>
        <w:t xml:space="preserve"> </w:t>
      </w:r>
      <w:r w:rsidRPr="000D76D7">
        <w:rPr>
          <w:lang w:val="en-GB"/>
        </w:rPr>
        <w:t>One move is defined as a quarter-turn of a full circle. After each move, you</w:t>
      </w:r>
      <w:r>
        <w:rPr>
          <w:lang w:val="en-GB"/>
        </w:rPr>
        <w:t xml:space="preserve"> </w:t>
      </w:r>
      <w:r w:rsidRPr="000D76D7">
        <w:rPr>
          <w:lang w:val="en-GB"/>
        </w:rPr>
        <w:t>can move the wheel to a new position.</w:t>
      </w:r>
      <w:r>
        <w:rPr>
          <w:lang w:val="en-GB"/>
        </w:rPr>
        <w:t xml:space="preserve"> </w:t>
      </w:r>
      <w:r w:rsidRPr="000D76D7">
        <w:rPr>
          <w:lang w:val="en-GB"/>
        </w:rPr>
        <w:t>You must be able to perform the final sequence to the coaches.</w:t>
      </w:r>
    </w:p>
    <w:p w14:paraId="5DB2F431" w14:textId="3F21FCD5" w:rsidR="000D76D7" w:rsidRDefault="000D76D7" w:rsidP="000D76D7">
      <w:pPr>
        <w:rPr>
          <w:i/>
          <w:iCs/>
          <w:lang w:val="de-DE"/>
        </w:rPr>
      </w:pPr>
      <w:r w:rsidRPr="000D76D7">
        <w:rPr>
          <w:i/>
          <w:iCs/>
          <w:lang w:val="de-DE"/>
        </w:rPr>
        <w:t>Bewege die Ringe von Position A nach Position B in maximal 4 Zügen. Eine Bewegung wird als eine Vierteldrehung eines kompletten Kreises definiert. Nach jedem Zug kannst du das Rad in eine neue Position bewegen. Du musst die finale Abfolge der Züge vor den Coaches ausführen.</w:t>
      </w:r>
    </w:p>
    <w:p w14:paraId="4201358C" w14:textId="7DC08EF4" w:rsidR="004D1405" w:rsidRPr="000D76D7" w:rsidRDefault="004D1405" w:rsidP="000D76D7">
      <w:pPr>
        <w:rPr>
          <w:i/>
          <w:iCs/>
          <w:lang w:val="de-DE"/>
        </w:rPr>
      </w:pPr>
      <w:r w:rsidRPr="00832CCE">
        <w:rPr>
          <w:noProof/>
        </w:rPr>
        <w:drawing>
          <wp:inline distT="0" distB="0" distL="0" distR="0" wp14:anchorId="5033C8DD" wp14:editId="6DADA332">
            <wp:extent cx="2171700" cy="1093718"/>
            <wp:effectExtent l="0" t="0" r="0" b="0"/>
            <wp:docPr id="35628139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910" cy="1094327"/>
                    </a:xfrm>
                    <a:prstGeom prst="rect">
                      <a:avLst/>
                    </a:prstGeom>
                    <a:noFill/>
                    <a:ln>
                      <a:noFill/>
                    </a:ln>
                  </pic:spPr>
                </pic:pic>
              </a:graphicData>
            </a:graphic>
          </wp:inline>
        </w:drawing>
      </w:r>
      <w:r>
        <w:rPr>
          <w:i/>
          <w:iCs/>
          <w:lang w:val="de-DE"/>
        </w:rPr>
        <w:tab/>
      </w:r>
      <w:r>
        <w:rPr>
          <w:i/>
          <w:iCs/>
          <w:lang w:val="de-DE"/>
        </w:rPr>
        <w:tab/>
      </w:r>
      <w:r>
        <w:rPr>
          <w:i/>
          <w:iCs/>
          <w:lang w:val="de-DE"/>
        </w:rPr>
        <w:tab/>
      </w:r>
      <w:r w:rsidRPr="00832CCE">
        <w:rPr>
          <w:noProof/>
        </w:rPr>
        <w:drawing>
          <wp:inline distT="0" distB="0" distL="0" distR="0" wp14:anchorId="5F39159C" wp14:editId="2BFEDBF6">
            <wp:extent cx="2065020" cy="1104900"/>
            <wp:effectExtent l="0" t="0" r="0" b="0"/>
            <wp:docPr id="274269971" name="Image 29" descr="Une image contenant cercle, Caractère coloré, Graphique, Li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69971" name="Image 29" descr="Une image contenant cercle, Caractère coloré, Graphique, Lilas&#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020" cy="1104900"/>
                    </a:xfrm>
                    <a:prstGeom prst="rect">
                      <a:avLst/>
                    </a:prstGeom>
                    <a:noFill/>
                    <a:ln>
                      <a:noFill/>
                    </a:ln>
                  </pic:spPr>
                </pic:pic>
              </a:graphicData>
            </a:graphic>
          </wp:inline>
        </w:drawing>
      </w:r>
    </w:p>
    <w:sectPr w:rsidR="004D1405" w:rsidRPr="000D76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22665"/>
    <w:multiLevelType w:val="hybridMultilevel"/>
    <w:tmpl w:val="707A8F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70191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6D7"/>
    <w:rsid w:val="000B2F9B"/>
    <w:rsid w:val="000D76D7"/>
    <w:rsid w:val="000E0DC1"/>
    <w:rsid w:val="0027134A"/>
    <w:rsid w:val="002E2EA9"/>
    <w:rsid w:val="0036722D"/>
    <w:rsid w:val="00393FC6"/>
    <w:rsid w:val="003B4F75"/>
    <w:rsid w:val="004D1405"/>
    <w:rsid w:val="004E1EE7"/>
    <w:rsid w:val="0060719E"/>
    <w:rsid w:val="006A5B66"/>
    <w:rsid w:val="00BB2497"/>
    <w:rsid w:val="00F32C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DB228"/>
  <w15:chartTrackingRefBased/>
  <w15:docId w15:val="{C431CEBE-735A-40E1-B728-EDEDDD88A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2D"/>
    <w:pPr>
      <w:spacing w:line="480" w:lineRule="auto"/>
    </w:pPr>
  </w:style>
  <w:style w:type="paragraph" w:styleId="Titre1">
    <w:name w:val="heading 1"/>
    <w:aliases w:val="Titre de l'article"/>
    <w:basedOn w:val="Normal"/>
    <w:next w:val="Normal"/>
    <w:link w:val="Titre1Car"/>
    <w:uiPriority w:val="9"/>
    <w:qFormat/>
    <w:rsid w:val="004E1EE7"/>
    <w:pPr>
      <w:keepNext/>
      <w:keepLines/>
      <w:spacing w:before="240" w:after="0" w:line="360" w:lineRule="auto"/>
      <w:jc w:val="both"/>
      <w:outlineLvl w:val="0"/>
    </w:pPr>
    <w:rPr>
      <w:rFonts w:asciiTheme="majorHAnsi" w:eastAsiaTheme="majorEastAsia" w:hAnsiTheme="majorHAnsi" w:cstheme="majorBidi"/>
      <w:b/>
      <w:sz w:val="24"/>
      <w:szCs w:val="32"/>
    </w:rPr>
  </w:style>
  <w:style w:type="paragraph" w:styleId="Titre2">
    <w:name w:val="heading 2"/>
    <w:basedOn w:val="Normal"/>
    <w:next w:val="Normal"/>
    <w:link w:val="Titre2Car"/>
    <w:uiPriority w:val="9"/>
    <w:unhideWhenUsed/>
    <w:qFormat/>
    <w:rsid w:val="000D76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D76D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D76D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D76D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D76D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D76D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D76D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D76D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de l'article Car"/>
    <w:basedOn w:val="Policepardfaut"/>
    <w:link w:val="Titre1"/>
    <w:uiPriority w:val="9"/>
    <w:rsid w:val="004E1EE7"/>
    <w:rPr>
      <w:rFonts w:asciiTheme="majorHAnsi" w:eastAsiaTheme="majorEastAsia" w:hAnsiTheme="majorHAnsi" w:cstheme="majorBidi"/>
      <w:b/>
      <w:sz w:val="24"/>
      <w:szCs w:val="32"/>
    </w:rPr>
  </w:style>
  <w:style w:type="paragraph" w:styleId="Sous-titre">
    <w:name w:val="Subtitle"/>
    <w:aliases w:val="Mots de contexte"/>
    <w:basedOn w:val="Normal"/>
    <w:next w:val="Normal"/>
    <w:link w:val="Sous-titreCar"/>
    <w:uiPriority w:val="11"/>
    <w:qFormat/>
    <w:rsid w:val="004E1EE7"/>
    <w:pPr>
      <w:numPr>
        <w:ilvl w:val="1"/>
      </w:numPr>
      <w:spacing w:line="360" w:lineRule="auto"/>
      <w:jc w:val="both"/>
    </w:pPr>
    <w:rPr>
      <w:rFonts w:eastAsiaTheme="minorEastAsia"/>
      <w:i/>
      <w:color w:val="5A5A5A" w:themeColor="text1" w:themeTint="A5"/>
      <w:spacing w:val="15"/>
      <w:sz w:val="20"/>
    </w:rPr>
  </w:style>
  <w:style w:type="character" w:customStyle="1" w:styleId="Sous-titreCar">
    <w:name w:val="Sous-titre Car"/>
    <w:aliases w:val="Mots de contexte Car"/>
    <w:basedOn w:val="Policepardfaut"/>
    <w:link w:val="Sous-titre"/>
    <w:uiPriority w:val="11"/>
    <w:rsid w:val="004E1EE7"/>
    <w:rPr>
      <w:rFonts w:eastAsiaTheme="minorEastAsia"/>
      <w:i/>
      <w:color w:val="5A5A5A" w:themeColor="text1" w:themeTint="A5"/>
      <w:spacing w:val="15"/>
      <w:sz w:val="20"/>
    </w:rPr>
  </w:style>
  <w:style w:type="character" w:customStyle="1" w:styleId="Titre2Car">
    <w:name w:val="Titre 2 Car"/>
    <w:basedOn w:val="Policepardfaut"/>
    <w:link w:val="Titre2"/>
    <w:uiPriority w:val="9"/>
    <w:rsid w:val="000D76D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D76D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D76D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D76D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D76D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D76D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D76D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D76D7"/>
    <w:rPr>
      <w:rFonts w:eastAsiaTheme="majorEastAsia" w:cstheme="majorBidi"/>
      <w:color w:val="272727" w:themeColor="text1" w:themeTint="D8"/>
    </w:rPr>
  </w:style>
  <w:style w:type="paragraph" w:styleId="Titre">
    <w:name w:val="Title"/>
    <w:basedOn w:val="Normal"/>
    <w:next w:val="Normal"/>
    <w:link w:val="TitreCar"/>
    <w:uiPriority w:val="10"/>
    <w:qFormat/>
    <w:rsid w:val="000D7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D76D7"/>
    <w:rPr>
      <w:rFonts w:asciiTheme="majorHAnsi" w:eastAsiaTheme="majorEastAsia" w:hAnsiTheme="majorHAnsi" w:cstheme="majorBidi"/>
      <w:spacing w:val="-10"/>
      <w:kern w:val="28"/>
      <w:sz w:val="56"/>
      <w:szCs w:val="56"/>
    </w:rPr>
  </w:style>
  <w:style w:type="paragraph" w:styleId="Citation">
    <w:name w:val="Quote"/>
    <w:basedOn w:val="Normal"/>
    <w:next w:val="Normal"/>
    <w:link w:val="CitationCar"/>
    <w:uiPriority w:val="29"/>
    <w:qFormat/>
    <w:rsid w:val="000D76D7"/>
    <w:pPr>
      <w:spacing w:before="160"/>
      <w:jc w:val="center"/>
    </w:pPr>
    <w:rPr>
      <w:i/>
      <w:iCs/>
      <w:color w:val="404040" w:themeColor="text1" w:themeTint="BF"/>
    </w:rPr>
  </w:style>
  <w:style w:type="character" w:customStyle="1" w:styleId="CitationCar">
    <w:name w:val="Citation Car"/>
    <w:basedOn w:val="Policepardfaut"/>
    <w:link w:val="Citation"/>
    <w:uiPriority w:val="29"/>
    <w:rsid w:val="000D76D7"/>
    <w:rPr>
      <w:i/>
      <w:iCs/>
      <w:color w:val="404040" w:themeColor="text1" w:themeTint="BF"/>
    </w:rPr>
  </w:style>
  <w:style w:type="paragraph" w:styleId="Paragraphedeliste">
    <w:name w:val="List Paragraph"/>
    <w:basedOn w:val="Normal"/>
    <w:uiPriority w:val="34"/>
    <w:qFormat/>
    <w:rsid w:val="000D76D7"/>
    <w:pPr>
      <w:ind w:left="720"/>
      <w:contextualSpacing/>
    </w:pPr>
  </w:style>
  <w:style w:type="character" w:styleId="Accentuationintense">
    <w:name w:val="Intense Emphasis"/>
    <w:basedOn w:val="Policepardfaut"/>
    <w:uiPriority w:val="21"/>
    <w:qFormat/>
    <w:rsid w:val="000D76D7"/>
    <w:rPr>
      <w:i/>
      <w:iCs/>
      <w:color w:val="0F4761" w:themeColor="accent1" w:themeShade="BF"/>
    </w:rPr>
  </w:style>
  <w:style w:type="paragraph" w:styleId="Citationintense">
    <w:name w:val="Intense Quote"/>
    <w:basedOn w:val="Normal"/>
    <w:next w:val="Normal"/>
    <w:link w:val="CitationintenseCar"/>
    <w:uiPriority w:val="30"/>
    <w:qFormat/>
    <w:rsid w:val="000D7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D76D7"/>
    <w:rPr>
      <w:i/>
      <w:iCs/>
      <w:color w:val="0F4761" w:themeColor="accent1" w:themeShade="BF"/>
    </w:rPr>
  </w:style>
  <w:style w:type="character" w:styleId="Rfrenceintense">
    <w:name w:val="Intense Reference"/>
    <w:basedOn w:val="Policepardfaut"/>
    <w:uiPriority w:val="32"/>
    <w:qFormat/>
    <w:rsid w:val="000D76D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356</Words>
  <Characters>1959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etc</dc:creator>
  <cp:keywords/>
  <dc:description/>
  <cp:lastModifiedBy>diane etc</cp:lastModifiedBy>
  <cp:revision>3</cp:revision>
  <dcterms:created xsi:type="dcterms:W3CDTF">2025-03-11T13:24:00Z</dcterms:created>
  <dcterms:modified xsi:type="dcterms:W3CDTF">2025-03-13T11:26:00Z</dcterms:modified>
</cp:coreProperties>
</file>